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DC1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832FB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896F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22B5062F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AFB3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4145158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23 декабря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1873</w:t>
      </w:r>
    </w:p>
    <w:p w14:paraId="12587327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66A1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ОПРЕДЕЛЕНИЯ СРЕДНЕДУШЕВОГО ДОХОДА ДЛЯ ПРЕДОСТАВЛЕНИЯ СОЦИАЛЬНЫХ УСЛУГ БЕСПЛАТНО</w:t>
      </w:r>
    </w:p>
    <w:p w14:paraId="36610D23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14:paraId="4441B93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</w:t>
      </w:r>
      <w:r>
        <w:rPr>
          <w:rFonts w:ascii="Times New Roman" w:hAnsi="Times New Roman" w:cs="Times New Roman"/>
          <w:sz w:val="24"/>
          <w:szCs w:val="24"/>
        </w:rPr>
        <w:t>е Правила определения среднедушевого дохода для предоставления социальных услуг бесплатно.</w:t>
      </w:r>
    </w:p>
    <w:p w14:paraId="286AD04A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Прав</w:t>
      </w:r>
      <w:r>
        <w:rPr>
          <w:rFonts w:ascii="Times New Roman" w:hAnsi="Times New Roman" w:cs="Times New Roman"/>
          <w:sz w:val="24"/>
          <w:szCs w:val="24"/>
        </w:rPr>
        <w:t>ил, утвержденных настоящим постановлением.</w:t>
      </w:r>
    </w:p>
    <w:p w14:paraId="24C57CE7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14:paraId="47557179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октября 2014 г. N 1075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</w:t>
      </w:r>
      <w:r>
        <w:rPr>
          <w:rFonts w:ascii="Times New Roman" w:hAnsi="Times New Roman" w:cs="Times New Roman"/>
          <w:sz w:val="24"/>
          <w:szCs w:val="24"/>
        </w:rPr>
        <w:t xml:space="preserve">определения среднедушевого дохода для предоставления социальных услуг бесплатно" (Собрание законодательства Российской Федерации,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5910);</w:t>
      </w:r>
    </w:p>
    <w:p w14:paraId="33EF1AB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февраля 2020 г. N 174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1035);</w:t>
      </w:r>
    </w:p>
    <w:p w14:paraId="76E04CDF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723 "О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некоторые акты Правительства Российской Федерации"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3491);</w:t>
      </w:r>
    </w:p>
    <w:p w14:paraId="15F1ECE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30 октября 2021 г. N 1876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7526).</w:t>
      </w:r>
    </w:p>
    <w:p w14:paraId="7D1AA80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</w:t>
      </w:r>
      <w:r>
        <w:rPr>
          <w:rFonts w:ascii="Times New Roman" w:hAnsi="Times New Roman" w:cs="Times New Roman"/>
          <w:sz w:val="24"/>
          <w:szCs w:val="24"/>
        </w:rPr>
        <w:t>у с 1 января 2025 г.</w:t>
      </w:r>
    </w:p>
    <w:p w14:paraId="02ADA270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D60A7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14:paraId="7FB1C8D3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Российской Федерации</w:t>
      </w:r>
    </w:p>
    <w:p w14:paraId="6272358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14:paraId="527D0F1B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5115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3A68570A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14:paraId="4FDFEE41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5CC4025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23 декабря 2024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1873</w:t>
      </w:r>
    </w:p>
    <w:p w14:paraId="669B7FF3" w14:textId="77777777" w:rsidR="00000000" w:rsidRDefault="00514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88921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ОПРЕДЕЛЕНИЯ СРЕДНЕДУШЕВОГО ДОХОДА ДЛЯ ПРЕДОСТАВЛЕНИЯ СОЦИАЛЬНЫХ УСЛУГ БЕС</w:t>
      </w:r>
      <w:r>
        <w:rPr>
          <w:rFonts w:ascii="Times New Roman" w:hAnsi="Times New Roman" w:cs="Times New Roman"/>
          <w:b/>
          <w:bCs/>
          <w:sz w:val="36"/>
          <w:szCs w:val="36"/>
        </w:rPr>
        <w:t>ПЛАТНО</w:t>
      </w:r>
    </w:p>
    <w:p w14:paraId="6F01C0D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</w:t>
      </w:r>
      <w:r>
        <w:rPr>
          <w:rFonts w:ascii="Times New Roman" w:hAnsi="Times New Roman" w:cs="Times New Roman"/>
          <w:sz w:val="24"/>
          <w:szCs w:val="24"/>
        </w:rPr>
        <w:t>сновах социального обслуживания граждан в Российской Федерации" (далее - среднедушевой доход).</w:t>
      </w:r>
    </w:p>
    <w:p w14:paraId="315073CA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Расчет среднедушевого дохода получателя социальных услуг, за исключением лиц, указанных в частях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Федерального закона "Об основах социального обслуживания граждан в Российской Федерации", осуществляется на основании документов (сведе</w:t>
      </w:r>
      <w:r>
        <w:rPr>
          <w:rFonts w:ascii="Times New Roman" w:hAnsi="Times New Roman" w:cs="Times New Roman"/>
          <w:sz w:val="24"/>
          <w:szCs w:val="24"/>
        </w:rPr>
        <w:t xml:space="preserve">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 Федеральным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</w:t>
      </w:r>
      <w:r>
        <w:rPr>
          <w:rFonts w:ascii="Times New Roman" w:hAnsi="Times New Roman" w:cs="Times New Roman"/>
          <w:sz w:val="24"/>
          <w:szCs w:val="24"/>
        </w:rPr>
        <w:t>иноко проживающего гражданина и имуществе, принадлежащем им (ему) на праве собственности, и производится:</w:t>
      </w:r>
    </w:p>
    <w:p w14:paraId="7676EB5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органом государственной власти субъекта Российской Федерации, уполномоченным на осуществление предусмотренных Федеральным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или уполномоченной им организацией в </w:t>
      </w:r>
      <w:r>
        <w:rPr>
          <w:rFonts w:ascii="Times New Roman" w:hAnsi="Times New Roman" w:cs="Times New Roman"/>
          <w:sz w:val="24"/>
          <w:szCs w:val="24"/>
        </w:rPr>
        <w:t>отношении заявителя на дату его обращения с заявлением о предоставлении социальных услуг (далее - заявитель);</w:t>
      </w:r>
    </w:p>
    <w:p w14:paraId="4B2E6196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поставщиком социальных услуг в отношении заявителя на дату изменения прожиточного минимума, установленного в соответствующем субъекте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в соответствии с Федеральным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прожиточном минимуме в Российской Федерации".</w:t>
      </w:r>
    </w:p>
    <w:p w14:paraId="4D62855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Подтверждение информации о родственных связях заявителя с лицами, указанными</w:t>
      </w:r>
      <w:r>
        <w:rPr>
          <w:rFonts w:ascii="Times New Roman" w:hAnsi="Times New Roman" w:cs="Times New Roman"/>
          <w:sz w:val="24"/>
          <w:szCs w:val="24"/>
        </w:rPr>
        <w:t xml:space="preserve">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</w:t>
      </w:r>
      <w:r>
        <w:rPr>
          <w:rFonts w:ascii="Times New Roman" w:hAnsi="Times New Roman" w:cs="Times New Roman"/>
          <w:sz w:val="24"/>
          <w:szCs w:val="24"/>
        </w:rPr>
        <w:t>го состояния.</w:t>
      </w:r>
    </w:p>
    <w:p w14:paraId="57A2503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настоящих Правил:</w:t>
      </w:r>
    </w:p>
    <w:p w14:paraId="08ED3B1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</w:t>
      </w:r>
      <w:r>
        <w:rPr>
          <w:rFonts w:ascii="Times New Roman" w:hAnsi="Times New Roman" w:cs="Times New Roman"/>
          <w:sz w:val="24"/>
          <w:szCs w:val="24"/>
        </w:rPr>
        <w:t>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14:paraId="100159D2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 датой обращения понимается дата подачи за</w:t>
      </w:r>
      <w:r>
        <w:rPr>
          <w:rFonts w:ascii="Times New Roman" w:hAnsi="Times New Roman" w:cs="Times New Roman"/>
          <w:sz w:val="24"/>
          <w:szCs w:val="24"/>
        </w:rPr>
        <w:t>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14:paraId="1EDF8D0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расчете среднедушевого дохода в состав семьи не включаются:</w:t>
      </w:r>
    </w:p>
    <w:p w14:paraId="01331BA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лица, находящ</w:t>
      </w:r>
      <w:r>
        <w:rPr>
          <w:rFonts w:ascii="Times New Roman" w:hAnsi="Times New Roman" w:cs="Times New Roman"/>
          <w:sz w:val="24"/>
          <w:szCs w:val="24"/>
        </w:rPr>
        <w:t>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14:paraId="20B930D6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военнослужащие, проходящие военную службу по призыву, а также военнослужащие, обучающиеся в военных профессиональных образ</w:t>
      </w:r>
      <w:r>
        <w:rPr>
          <w:rFonts w:ascii="Times New Roman" w:hAnsi="Times New Roman" w:cs="Times New Roman"/>
          <w:sz w:val="24"/>
          <w:szCs w:val="24"/>
        </w:rPr>
        <w:t>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7B9340A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лица, отбывающие наказание в виде лишения свободы;</w:t>
      </w:r>
    </w:p>
    <w:p w14:paraId="5B254EB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лица, находящиеся на принудительном лечении по решению суда;</w:t>
      </w:r>
    </w:p>
    <w:p w14:paraId="414A336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лица, в отношении которых применена мера пресечения в виде заключения под стражу;</w:t>
      </w:r>
    </w:p>
    <w:p w14:paraId="56A1C2B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лица, признанные безвестно отсутствующими или объявленные умершими;</w:t>
      </w:r>
    </w:p>
    <w:p w14:paraId="16B8B6D6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лица, находящиеся в розыске;</w:t>
      </w:r>
    </w:p>
    <w:p w14:paraId="474AF1F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состоящие в браке несовершеннолетние дети заявителя, дети, наход</w:t>
      </w:r>
      <w:r>
        <w:rPr>
          <w:rFonts w:ascii="Times New Roman" w:hAnsi="Times New Roman" w:cs="Times New Roman"/>
          <w:sz w:val="24"/>
          <w:szCs w:val="24"/>
        </w:rPr>
        <w:t>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14:paraId="2131F38A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 расчете среднедушевого дохода учитываются следующие доходы, полученные в денежной форме:</w:t>
      </w:r>
    </w:p>
    <w:p w14:paraId="1458C84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</w:t>
      </w:r>
      <w:r>
        <w:rPr>
          <w:rFonts w:ascii="Times New Roman" w:hAnsi="Times New Roman" w:cs="Times New Roman"/>
          <w:sz w:val="24"/>
          <w:szCs w:val="24"/>
        </w:rPr>
        <w:t>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</w:t>
      </w:r>
      <w:r>
        <w:rPr>
          <w:rFonts w:ascii="Times New Roman" w:hAnsi="Times New Roman" w:cs="Times New Roman"/>
          <w:sz w:val="24"/>
          <w:szCs w:val="24"/>
        </w:rPr>
        <w:t>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</w:t>
      </w:r>
      <w:r>
        <w:rPr>
          <w:rFonts w:ascii="Times New Roman" w:hAnsi="Times New Roman" w:cs="Times New Roman"/>
          <w:sz w:val="24"/>
          <w:szCs w:val="24"/>
        </w:rPr>
        <w:t>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2D0923A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пенсии, пособия и иные аналогичные выплаты,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моуправления;</w:t>
      </w:r>
    </w:p>
    <w:p w14:paraId="52A9131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</w:t>
      </w:r>
      <w:r>
        <w:rPr>
          <w:rFonts w:ascii="Times New Roman" w:hAnsi="Times New Roman" w:cs="Times New Roman"/>
          <w:sz w:val="24"/>
          <w:szCs w:val="24"/>
        </w:rPr>
        <w:t>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</w:t>
      </w:r>
      <w:r>
        <w:rPr>
          <w:rFonts w:ascii="Times New Roman" w:hAnsi="Times New Roman" w:cs="Times New Roman"/>
          <w:sz w:val="24"/>
          <w:szCs w:val="24"/>
        </w:rPr>
        <w:t>едицинским показаниям;</w:t>
      </w:r>
    </w:p>
    <w:p w14:paraId="3B4EEC6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сумма полученных алиментов;</w:t>
      </w:r>
    </w:p>
    <w:p w14:paraId="5DD0972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26432ADA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денежное довольствие (денежное содержан</w:t>
      </w:r>
      <w:r>
        <w:rPr>
          <w:rFonts w:ascii="Times New Roman" w:hAnsi="Times New Roman" w:cs="Times New Roman"/>
          <w:sz w:val="24"/>
          <w:szCs w:val="24"/>
        </w:rPr>
        <w:t>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</w:t>
      </w:r>
      <w:r>
        <w:rPr>
          <w:rFonts w:ascii="Times New Roman" w:hAnsi="Times New Roman" w:cs="Times New Roman"/>
          <w:sz w:val="24"/>
          <w:szCs w:val="24"/>
        </w:rPr>
        <w:t>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</w:t>
      </w:r>
      <w:r>
        <w:rPr>
          <w:rFonts w:ascii="Times New Roman" w:hAnsi="Times New Roman" w:cs="Times New Roman"/>
          <w:sz w:val="24"/>
          <w:szCs w:val="24"/>
        </w:rPr>
        <w:t>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14:paraId="79CFC0D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компенсации, выплачиваемые государственным органом или общественным объединением за время исполнения государственных или общ</w:t>
      </w:r>
      <w:r>
        <w:rPr>
          <w:rFonts w:ascii="Times New Roman" w:hAnsi="Times New Roman" w:cs="Times New Roman"/>
          <w:sz w:val="24"/>
          <w:szCs w:val="24"/>
        </w:rPr>
        <w:t>ественных обязанностей;</w:t>
      </w:r>
    </w:p>
    <w:p w14:paraId="3224E0A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4BCC2317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доходы в виде процентов по</w:t>
      </w:r>
      <w:r>
        <w:rPr>
          <w:rFonts w:ascii="Times New Roman" w:hAnsi="Times New Roman" w:cs="Times New Roman"/>
          <w:sz w:val="24"/>
          <w:szCs w:val="24"/>
        </w:rPr>
        <w:t xml:space="preserve"> вкладам (остаткам на счетах) в банках;</w:t>
      </w:r>
    </w:p>
    <w:p w14:paraId="716B05D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</w:t>
      </w:r>
      <w:r>
        <w:rPr>
          <w:rFonts w:ascii="Times New Roman" w:hAnsi="Times New Roman" w:cs="Times New Roman"/>
          <w:sz w:val="24"/>
          <w:szCs w:val="24"/>
        </w:rPr>
        <w:t>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</w:t>
      </w:r>
      <w:r>
        <w:rPr>
          <w:rFonts w:ascii="Times New Roman" w:hAnsi="Times New Roman" w:cs="Times New Roman"/>
          <w:sz w:val="24"/>
          <w:szCs w:val="24"/>
        </w:rPr>
        <w:t>е представить);</w:t>
      </w:r>
    </w:p>
    <w:p w14:paraId="31CB025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доходы от реализации и сдачи в аренду (наем, поднаем) имущества;</w:t>
      </w:r>
    </w:p>
    <w:p w14:paraId="54247361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14:paraId="156B328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доходы, полученные в </w:t>
      </w:r>
      <w:r>
        <w:rPr>
          <w:rFonts w:ascii="Times New Roman" w:hAnsi="Times New Roman" w:cs="Times New Roman"/>
          <w:sz w:val="24"/>
          <w:szCs w:val="24"/>
        </w:rPr>
        <w:t>рамках применения специального налогового режима "Налог на профессиональный доход";</w:t>
      </w:r>
    </w:p>
    <w:p w14:paraId="4C7EE453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ежемесячное пожизненное содержание судей, вышедших в отставку;</w:t>
      </w:r>
    </w:p>
    <w:p w14:paraId="3B0A1839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единовременное пособие при увольнении с военной службы, службы в войсках национальной гвардии Российско</w:t>
      </w:r>
      <w:r>
        <w:rPr>
          <w:rFonts w:ascii="Times New Roman" w:hAnsi="Times New Roman" w:cs="Times New Roman"/>
          <w:sz w:val="24"/>
          <w:szCs w:val="24"/>
        </w:rPr>
        <w:t>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ии, органах федеральной службы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</w:t>
      </w:r>
      <w:r>
        <w:rPr>
          <w:rFonts w:ascii="Times New Roman" w:hAnsi="Times New Roman" w:cs="Times New Roman"/>
          <w:sz w:val="24"/>
          <w:szCs w:val="24"/>
        </w:rPr>
        <w:t>енной службы, связанной с правоохранительной деятельностью;</w:t>
      </w:r>
    </w:p>
    <w:p w14:paraId="0D5014E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доход, полученный заявителем или членами его семьи за пределами Российской Федерации;</w:t>
      </w:r>
    </w:p>
    <w:p w14:paraId="543EC5B9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доходы, полученные в результате выигрышей, выплачиваемых организаторами лотерей, тотализаторов и других </w:t>
      </w:r>
      <w:r>
        <w:rPr>
          <w:rFonts w:ascii="Times New Roman" w:hAnsi="Times New Roman" w:cs="Times New Roman"/>
          <w:sz w:val="24"/>
          <w:szCs w:val="24"/>
        </w:rPr>
        <w:t>основанных на риске игр.</w:t>
      </w:r>
    </w:p>
    <w:p w14:paraId="073421F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расчете среднедушевого дохода не учитываются:</w:t>
      </w:r>
    </w:p>
    <w:p w14:paraId="760735A6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</w:t>
      </w:r>
      <w:r>
        <w:rPr>
          <w:rFonts w:ascii="Times New Roman" w:hAnsi="Times New Roman" w:cs="Times New Roman"/>
          <w:sz w:val="24"/>
          <w:szCs w:val="24"/>
        </w:rPr>
        <w:t>государственных и муниципальных организациях;</w:t>
      </w:r>
    </w:p>
    <w:p w14:paraId="0DA2215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14:paraId="1FE68A3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ежемесячные денежные выплаты лица</w:t>
      </w:r>
      <w:r>
        <w:rPr>
          <w:rFonts w:ascii="Times New Roman" w:hAnsi="Times New Roman" w:cs="Times New Roman"/>
          <w:sz w:val="24"/>
          <w:szCs w:val="24"/>
        </w:rPr>
        <w:t xml:space="preserve">м, осуществляющим уход за ребенком-инвалидом в возрасте до 18 лет или инвалидом с детства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группы, предусмотренные Указом Президента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26 февраля 2013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ежемесячных выплатах лицам, осуществляющим уход за детьми-инвалидами и инвалидами с детства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группы", иные ежемесячные денежные выплаты неработающим трудоспособным лицам, осуществляющим уход за инвалидами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группы, инвалидами с детства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предусмотренные нормативными правовыми актами субъектов Российской Федерации;</w:t>
      </w:r>
    </w:p>
    <w:p w14:paraId="6A51E20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</w:t>
      </w:r>
      <w:r>
        <w:rPr>
          <w:rFonts w:ascii="Times New Roman" w:hAnsi="Times New Roman" w:cs="Times New Roman"/>
          <w:sz w:val="24"/>
          <w:szCs w:val="24"/>
        </w:rPr>
        <w:t>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62593C9F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социальная помощь на основании социального контракта;</w:t>
      </w:r>
    </w:p>
    <w:p w14:paraId="1477994C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приобретения которого в полном объеме оп</w:t>
      </w:r>
      <w:r>
        <w:rPr>
          <w:rFonts w:ascii="Times New Roman" w:hAnsi="Times New Roman" w:cs="Times New Roman"/>
          <w:sz w:val="24"/>
          <w:szCs w:val="24"/>
        </w:rPr>
        <w:t>лачена в рамках целевой государственной социальной поддержки;</w:t>
      </w:r>
    </w:p>
    <w:p w14:paraId="4B40C3E9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средства материнского (семейного) капитала, предусмотренного Федеральным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дополнительных мерах госу</w:t>
      </w:r>
      <w:r>
        <w:rPr>
          <w:rFonts w:ascii="Times New Roman" w:hAnsi="Times New Roman" w:cs="Times New Roman"/>
          <w:sz w:val="24"/>
          <w:szCs w:val="24"/>
        </w:rPr>
        <w:t>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</w:t>
      </w:r>
      <w:r>
        <w:rPr>
          <w:rFonts w:ascii="Times New Roman" w:hAnsi="Times New Roman" w:cs="Times New Roman"/>
          <w:sz w:val="24"/>
          <w:szCs w:val="24"/>
        </w:rPr>
        <w:t>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14:paraId="0EA8B08B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сумма возвращенного налога на доходы физи</w:t>
      </w:r>
      <w:r>
        <w:rPr>
          <w:rFonts w:ascii="Times New Roman" w:hAnsi="Times New Roman" w:cs="Times New Roman"/>
          <w:sz w:val="24"/>
          <w:szCs w:val="24"/>
        </w:rPr>
        <w:t>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</w:t>
      </w:r>
      <w:r>
        <w:rPr>
          <w:rFonts w:ascii="Times New Roman" w:hAnsi="Times New Roman" w:cs="Times New Roman"/>
          <w:sz w:val="24"/>
          <w:szCs w:val="24"/>
        </w:rPr>
        <w:t>нии налогового периода;</w:t>
      </w:r>
    </w:p>
    <w:p w14:paraId="78897160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и) социальное пособие на погребение, установленное Федеральным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погребении и похоронном деле";</w:t>
      </w:r>
    </w:p>
    <w:p w14:paraId="4BCF6882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компенсации за самостоятельно приобретенн</w:t>
      </w:r>
      <w:r>
        <w:rPr>
          <w:rFonts w:ascii="Times New Roman" w:hAnsi="Times New Roman" w:cs="Times New Roman"/>
          <w:sz w:val="24"/>
          <w:szCs w:val="24"/>
        </w:rPr>
        <w:t>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</w:t>
      </w:r>
      <w:r>
        <w:rPr>
          <w:rFonts w:ascii="Times New Roman" w:hAnsi="Times New Roman" w:cs="Times New Roman"/>
          <w:sz w:val="24"/>
          <w:szCs w:val="24"/>
        </w:rPr>
        <w:t xml:space="preserve">ие и ветеринарное обслуживание собак-проводников, предоставляемые в соответствии с Федеральным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инвалидов в Российской Федерации";</w:t>
      </w:r>
    </w:p>
    <w:p w14:paraId="6EE92E26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единовремен</w:t>
      </w:r>
      <w:r>
        <w:rPr>
          <w:rFonts w:ascii="Times New Roman" w:hAnsi="Times New Roman" w:cs="Times New Roman"/>
          <w:sz w:val="24"/>
          <w:szCs w:val="24"/>
        </w:rPr>
        <w:t>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</w:t>
      </w:r>
      <w:r>
        <w:rPr>
          <w:rFonts w:ascii="Times New Roman" w:hAnsi="Times New Roman" w:cs="Times New Roman"/>
          <w:sz w:val="24"/>
          <w:szCs w:val="24"/>
        </w:rPr>
        <w:t>ой Федерации.</w:t>
      </w:r>
    </w:p>
    <w:p w14:paraId="029C495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14:paraId="40B73B71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Доходы учитываются до вычета налогов и сборов в соответствии </w:t>
      </w: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507042E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</w:t>
      </w:r>
      <w:r>
        <w:rPr>
          <w:rFonts w:ascii="Times New Roman" w:hAnsi="Times New Roman" w:cs="Times New Roman"/>
          <w:sz w:val="24"/>
          <w:szCs w:val="24"/>
        </w:rPr>
        <w:t xml:space="preserve">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</w:t>
      </w:r>
      <w:r>
        <w:rPr>
          <w:rFonts w:ascii="Times New Roman" w:hAnsi="Times New Roman" w:cs="Times New Roman"/>
          <w:sz w:val="24"/>
          <w:szCs w:val="24"/>
        </w:rPr>
        <w:t>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14:paraId="7DC39B7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Суммы д</w:t>
      </w:r>
      <w:r>
        <w:rPr>
          <w:rFonts w:ascii="Times New Roman" w:hAnsi="Times New Roman" w:cs="Times New Roman"/>
          <w:sz w:val="24"/>
          <w:szCs w:val="24"/>
        </w:rPr>
        <w:t>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</w:t>
      </w:r>
      <w:r>
        <w:rPr>
          <w:rFonts w:ascii="Times New Roman" w:hAnsi="Times New Roman" w:cs="Times New Roman"/>
          <w:sz w:val="24"/>
          <w:szCs w:val="24"/>
        </w:rPr>
        <w:t>ьи или одиноко проживающего гражданина за те месяцы, которые приходятся на расчетный период.</w:t>
      </w:r>
    </w:p>
    <w:p w14:paraId="5431091D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</w:t>
      </w:r>
      <w:r>
        <w:rPr>
          <w:rFonts w:ascii="Times New Roman" w:hAnsi="Times New Roman" w:cs="Times New Roman"/>
          <w:sz w:val="24"/>
          <w:szCs w:val="24"/>
        </w:rPr>
        <w:t>ах за те месяцы, которые приходятся на расчетный период.</w:t>
      </w:r>
    </w:p>
    <w:p w14:paraId="78377D5E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</w:t>
      </w:r>
      <w:r>
        <w:rPr>
          <w:rFonts w:ascii="Times New Roman" w:hAnsi="Times New Roman" w:cs="Times New Roman"/>
          <w:sz w:val="24"/>
          <w:szCs w:val="24"/>
        </w:rPr>
        <w:t>иальных услуг, путем деления одной двенадцатой суммы доходов всех членов семьи за расчетный период на число членов семьи.</w:t>
      </w:r>
    </w:p>
    <w:p w14:paraId="03D16534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документов (сведений) о доходах семьи за период менее 12 календарных месяцев, предшествовавших месяцу перед мес</w:t>
      </w:r>
      <w:r>
        <w:rPr>
          <w:rFonts w:ascii="Times New Roman" w:hAnsi="Times New Roman" w:cs="Times New Roman"/>
          <w:sz w:val="24"/>
          <w:szCs w:val="24"/>
        </w:rPr>
        <w:t>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 w14:paraId="13243EA8" w14:textId="77777777" w:rsidR="00000000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Среднеду</w:t>
      </w:r>
      <w:r>
        <w:rPr>
          <w:rFonts w:ascii="Times New Roman" w:hAnsi="Times New Roman" w:cs="Times New Roman"/>
          <w:sz w:val="24"/>
          <w:szCs w:val="24"/>
        </w:rPr>
        <w:t>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14:paraId="7084606F" w14:textId="77777777" w:rsidR="00514D1F" w:rsidRDefault="00514D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</w:t>
      </w:r>
      <w:r>
        <w:rPr>
          <w:rFonts w:ascii="Times New Roman" w:hAnsi="Times New Roman" w:cs="Times New Roman"/>
          <w:sz w:val="24"/>
          <w:szCs w:val="24"/>
        </w:rPr>
        <w:t>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</w:t>
      </w:r>
      <w:r>
        <w:rPr>
          <w:rFonts w:ascii="Times New Roman" w:hAnsi="Times New Roman" w:cs="Times New Roman"/>
          <w:sz w:val="24"/>
          <w:szCs w:val="24"/>
        </w:rPr>
        <w:t>дцатая указанной суммы доходов.</w:t>
      </w:r>
    </w:p>
    <w:sectPr w:rsidR="00514D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C2"/>
    <w:rsid w:val="00514D1F"/>
    <w:rsid w:val="008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D81E1"/>
  <w14:defaultImageDpi w14:val="0"/>
  <w15:docId w15:val="{2AE80ADE-8A0E-4022-AE98-E07ACB8A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478#l0" TargetMode="External"/><Relationship Id="rId13" Type="http://schemas.openxmlformats.org/officeDocument/2006/relationships/hyperlink" Target="https://normativ.kontur.ru/document?moduleid=1&amp;documentid=461439#l0" TargetMode="External"/><Relationship Id="rId18" Type="http://schemas.openxmlformats.org/officeDocument/2006/relationships/hyperlink" Target="https://normativ.kontur.ru/document?moduleid=1&amp;documentid=475963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530#l332" TargetMode="External"/><Relationship Id="rId12" Type="http://schemas.openxmlformats.org/officeDocument/2006/relationships/hyperlink" Target="https://normativ.kontur.ru/document?moduleid=1&amp;documentid=461439#l0" TargetMode="External"/><Relationship Id="rId17" Type="http://schemas.openxmlformats.org/officeDocument/2006/relationships/hyperlink" Target="https://normativ.kontur.ru/document?moduleid=1&amp;documentid=479915#l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76814#l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5251#l0" TargetMode="External"/><Relationship Id="rId11" Type="http://schemas.openxmlformats.org/officeDocument/2006/relationships/hyperlink" Target="https://normativ.kontur.ru/document?moduleid=1&amp;documentid=461439#l88" TargetMode="External"/><Relationship Id="rId5" Type="http://schemas.openxmlformats.org/officeDocument/2006/relationships/hyperlink" Target="https://normativ.kontur.ru/document?moduleid=1&amp;documentid=406172#l0" TargetMode="External"/><Relationship Id="rId15" Type="http://schemas.openxmlformats.org/officeDocument/2006/relationships/hyperlink" Target="https://normativ.kontur.ru/document?moduleid=1&amp;documentid=463971#l0" TargetMode="External"/><Relationship Id="rId10" Type="http://schemas.openxmlformats.org/officeDocument/2006/relationships/hyperlink" Target="https://normativ.kontur.ru/document?moduleid=1&amp;documentid=461439#l8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61439#l326" TargetMode="External"/><Relationship Id="rId9" Type="http://schemas.openxmlformats.org/officeDocument/2006/relationships/hyperlink" Target="https://normativ.kontur.ru/document?moduleid=1&amp;documentid=461439#l0" TargetMode="External"/><Relationship Id="rId14" Type="http://schemas.openxmlformats.org/officeDocument/2006/relationships/hyperlink" Target="https://normativ.kontur.ru/document?moduleid=1&amp;documentid=383377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2749</Words>
  <Characters>15672</Characters>
  <Application>Microsoft Office Word</Application>
  <DocSecurity>0</DocSecurity>
  <Lines>130</Lines>
  <Paragraphs>36</Paragraphs>
  <ScaleCrop>false</ScaleCrop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</dc:creator>
  <cp:keywords/>
  <dc:description/>
  <cp:lastModifiedBy>Primo</cp:lastModifiedBy>
  <cp:revision>2</cp:revision>
  <dcterms:created xsi:type="dcterms:W3CDTF">2026-02-24T10:13:00Z</dcterms:created>
  <dcterms:modified xsi:type="dcterms:W3CDTF">2026-02-24T10:13:00Z</dcterms:modified>
</cp:coreProperties>
</file>