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A51" w:rsidRDefault="00D82A51" w:rsidP="00D82A51">
      <w:pPr>
        <w:shd w:val="clear" w:color="auto" w:fill="FFFFFF"/>
        <w:spacing w:after="100" w:afterAutospacing="1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</w:p>
    <w:p w:rsidR="00D82A51" w:rsidRPr="00D82A51" w:rsidRDefault="00D82A51" w:rsidP="00D82A51">
      <w:pPr>
        <w:widowControl w:val="0"/>
        <w:tabs>
          <w:tab w:val="left" w:pos="5340"/>
          <w:tab w:val="left" w:pos="6675"/>
        </w:tabs>
        <w:autoSpaceDE w:val="0"/>
        <w:autoSpaceDN w:val="0"/>
        <w:adjustRightInd w:val="0"/>
        <w:spacing w:after="0" w:line="240" w:lineRule="auto"/>
        <w:ind w:right="58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D82A51" w:rsidRPr="00D82A51" w:rsidRDefault="00D82A51" w:rsidP="00D82A51">
      <w:pPr>
        <w:widowControl w:val="0"/>
        <w:tabs>
          <w:tab w:val="left" w:pos="4005"/>
          <w:tab w:val="left" w:pos="5355"/>
        </w:tabs>
        <w:autoSpaceDE w:val="0"/>
        <w:autoSpaceDN w:val="0"/>
        <w:adjustRightInd w:val="0"/>
        <w:spacing w:after="0" w:line="240" w:lineRule="auto"/>
        <w:ind w:right="5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Директор </w:t>
      </w:r>
    </w:p>
    <w:p w:rsidR="00D82A51" w:rsidRPr="00D82A51" w:rsidRDefault="00D82A51" w:rsidP="00D82A51">
      <w:pPr>
        <w:widowControl w:val="0"/>
        <w:tabs>
          <w:tab w:val="left" w:pos="4005"/>
          <w:tab w:val="left" w:pos="5355"/>
        </w:tabs>
        <w:autoSpaceDE w:val="0"/>
        <w:autoSpaceDN w:val="0"/>
        <w:adjustRightInd w:val="0"/>
        <w:spacing w:after="0" w:line="240" w:lineRule="auto"/>
        <w:ind w:right="5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СОГБУ «</w:t>
      </w:r>
      <w:proofErr w:type="spellStart"/>
      <w:r w:rsidRPr="00D82A5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Холмовской</w:t>
      </w:r>
      <w:proofErr w:type="spellEnd"/>
      <w:r w:rsidRPr="00D82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дом–интернат </w:t>
      </w:r>
    </w:p>
    <w:p w:rsidR="00D82A51" w:rsidRPr="00D82A51" w:rsidRDefault="00D82A51" w:rsidP="00D82A51">
      <w:pPr>
        <w:widowControl w:val="0"/>
        <w:tabs>
          <w:tab w:val="left" w:pos="4005"/>
        </w:tabs>
        <w:autoSpaceDE w:val="0"/>
        <w:autoSpaceDN w:val="0"/>
        <w:adjustRightInd w:val="0"/>
        <w:spacing w:after="0" w:line="240" w:lineRule="auto"/>
        <w:ind w:right="5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престарелых и инвалидов»</w:t>
      </w:r>
    </w:p>
    <w:p w:rsidR="00D82A51" w:rsidRPr="00D82A51" w:rsidRDefault="00D82A51" w:rsidP="00D82A51">
      <w:pPr>
        <w:widowControl w:val="0"/>
        <w:tabs>
          <w:tab w:val="left" w:pos="3990"/>
        </w:tabs>
        <w:autoSpaceDE w:val="0"/>
        <w:autoSpaceDN w:val="0"/>
        <w:adjustRightInd w:val="0"/>
        <w:spacing w:after="0" w:line="240" w:lineRule="auto"/>
        <w:ind w:right="5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________________ </w:t>
      </w:r>
      <w:r w:rsidRPr="00D82A51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 Короткова</w:t>
      </w:r>
    </w:p>
    <w:p w:rsidR="00D82A51" w:rsidRDefault="00D82A51" w:rsidP="00D82A51">
      <w:pPr>
        <w:widowControl w:val="0"/>
        <w:tabs>
          <w:tab w:val="left" w:pos="4005"/>
        </w:tabs>
        <w:autoSpaceDE w:val="0"/>
        <w:autoSpaceDN w:val="0"/>
        <w:adjustRightInd w:val="0"/>
        <w:spacing w:after="0" w:line="240" w:lineRule="auto"/>
        <w:ind w:right="5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82A5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 w:rsidRPr="00D82A51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D82A5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A5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82A51" w:rsidRPr="00D82A51" w:rsidRDefault="00D82A51" w:rsidP="00D82A51">
      <w:pPr>
        <w:widowControl w:val="0"/>
        <w:tabs>
          <w:tab w:val="left" w:pos="4005"/>
        </w:tabs>
        <w:autoSpaceDE w:val="0"/>
        <w:autoSpaceDN w:val="0"/>
        <w:adjustRightInd w:val="0"/>
        <w:spacing w:after="0" w:line="240" w:lineRule="auto"/>
        <w:ind w:right="58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A51" w:rsidRPr="00D82A51" w:rsidRDefault="00D82A51" w:rsidP="00D82A5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</w:pPr>
    </w:p>
    <w:p w:rsidR="00D82A51" w:rsidRPr="00D82A51" w:rsidRDefault="00D82A51" w:rsidP="00D82A5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</w:pPr>
      <w:r w:rsidRPr="00D82A51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 xml:space="preserve">Положение о порядке </w:t>
      </w:r>
      <w:r w:rsidR="007F3B1E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 xml:space="preserve">взимания платы за стационарное обслуживание </w:t>
      </w:r>
      <w:r w:rsidRPr="00D82A51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 xml:space="preserve">в </w:t>
      </w:r>
    </w:p>
    <w:p w:rsidR="00D82A51" w:rsidRPr="00D82A51" w:rsidRDefault="00D82A51" w:rsidP="00D82A5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</w:pPr>
      <w:r w:rsidRPr="00D82A51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 xml:space="preserve">смоленском областном государственном бюджетном учреждении </w:t>
      </w:r>
    </w:p>
    <w:p w:rsidR="00D82A51" w:rsidRPr="00D82A51" w:rsidRDefault="00D82A51" w:rsidP="00D82A5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</w:pPr>
      <w:r w:rsidRPr="00D82A51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>«</w:t>
      </w:r>
      <w:proofErr w:type="spellStart"/>
      <w:r w:rsidRPr="00D82A51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>Холмовской</w:t>
      </w:r>
      <w:proofErr w:type="spellEnd"/>
      <w:r w:rsidRPr="00D82A51">
        <w:rPr>
          <w:rFonts w:ascii="Times New Roman" w:eastAsia="Times New Roman" w:hAnsi="Times New Roman" w:cs="Times New Roman"/>
          <w:b/>
          <w:color w:val="212529"/>
          <w:kern w:val="36"/>
          <w:sz w:val="28"/>
          <w:szCs w:val="28"/>
          <w:lang w:eastAsia="ru-RU"/>
        </w:rPr>
        <w:t xml:space="preserve"> дом-интернат для престарелых и инвалидов»</w:t>
      </w:r>
    </w:p>
    <w:p w:rsidR="00D82A51" w:rsidRDefault="00D82A51" w:rsidP="00D82A51">
      <w:pPr>
        <w:shd w:val="clear" w:color="auto" w:fill="FFFFFF"/>
        <w:spacing w:after="100" w:afterAutospacing="1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</w:p>
    <w:p w:rsidR="00A55A09" w:rsidRDefault="00A55A09" w:rsidP="00A55A0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D82A51" w:rsidRPr="00D82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предоставления социальных услуг смоленским областным государственным бюджетным учреждением «</w:t>
      </w:r>
      <w:proofErr w:type="spellStart"/>
      <w:r w:rsidR="00D82A51" w:rsidRPr="00A55A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Холмовской</w:t>
      </w:r>
      <w:proofErr w:type="spellEnd"/>
      <w:r w:rsidR="00D82A51" w:rsidRPr="00D82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дом-интернат для престарелых и инвалидов» осуществляется в соответствии с </w:t>
      </w:r>
      <w:hyperlink r:id="rId5" w:tgtFrame="_blank" w:history="1">
        <w:r w:rsidR="00D82A51" w:rsidRPr="00D82A5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РФ от 28.12.2013года № 442-ФЗ "Об основах социального обслуживания граждан в Российской Федерации"</w:t>
        </w:r>
      </w:hyperlink>
      <w:r w:rsidR="00D82A51" w:rsidRPr="00D82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областным законом от 27.02.2014 года "</w:t>
      </w:r>
      <w:hyperlink r:id="rId6" w:tgtFrame="_blank" w:history="1">
        <w:r w:rsidR="00D82A51" w:rsidRPr="00D82A5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 разграничении полномочий органов государственной власти Смоленской области в сфере социального обслуживания граждан</w:t>
        </w:r>
      </w:hyperlink>
      <w:r w:rsidR="00D82A51" w:rsidRPr="00D82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", </w:t>
      </w:r>
      <w:hyperlink r:id="rId7" w:tgtFrame="_blank" w:history="1">
        <w:r w:rsidR="00D82A51" w:rsidRPr="00D82A5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постановлением Администрации Смоленской области от 12.09.2014г. № 645 «Об утверждении порядка предоставления социальных услуг поставщикам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и социальных услуг в Смоленской </w:t>
        </w:r>
        <w:r w:rsidR="00D82A51" w:rsidRPr="00D82A5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области»</w:t>
        </w:r>
      </w:hyperlink>
      <w:r w:rsidR="00D82A51" w:rsidRPr="00D82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2A51" w:rsidRPr="00D82A51" w:rsidRDefault="00D82A51" w:rsidP="00A55A0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2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A55A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D82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Учреждение принимаются </w:t>
      </w:r>
      <w:r w:rsidR="00A55A09" w:rsidRPr="00D82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граждане,</w:t>
      </w:r>
      <w:r w:rsidRPr="00D82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признанные нуждающимися в социальном обслуживании. Получателям социальных услуг предоставляются: социально бытовые услуги, социально-медицинские услуги, социально-психологические услуги, социально-правовые услуги, услуги в целях повышения коммуникативного потенциала получателей социальных услуг, ограничения жизнедеятельности, в том числе детей инвалидов.</w:t>
      </w:r>
    </w:p>
    <w:p w:rsidR="00D82A51" w:rsidRPr="00D82A51" w:rsidRDefault="00D82A51" w:rsidP="00D82A51">
      <w:pPr>
        <w:shd w:val="clear" w:color="auto" w:fill="FFFFFF"/>
        <w:spacing w:after="100" w:afterAutospacing="1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2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Приём и размещение граждан в Учреждении осуществляется согласно </w:t>
      </w:r>
      <w:hyperlink r:id="rId8" w:tgtFrame="_blank" w:history="1">
        <w:r w:rsidRPr="00D82A5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Правил внутреннего распорядка для получателей социальных услуг СОГБУ «</w:t>
        </w:r>
        <w:proofErr w:type="spellStart"/>
        <w:r w:rsidRPr="00A55A0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Холмовской</w:t>
        </w:r>
        <w:proofErr w:type="spellEnd"/>
        <w:r w:rsidRPr="00A55A0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</w:t>
        </w:r>
        <w:r w:rsidRPr="00D82A5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 xml:space="preserve"> ДИПИ»</w:t>
        </w:r>
      </w:hyperlink>
      <w:r w:rsidRPr="00A55A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82A51" w:rsidRPr="00D82A51" w:rsidRDefault="00D82A51" w:rsidP="00D82A51">
      <w:pPr>
        <w:shd w:val="clear" w:color="auto" w:fill="FFFFFF"/>
        <w:spacing w:after="100" w:afterAutospacing="1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2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услуги, но не может превышать 75 % среднедушевого дохода получателя социальных услуг (п. 4 ст. 32 Федерального закона «Об основах социального обслуживания граждан в Российской Федерации» от 28 декабря 2013 г. № 442 - ФЗ).</w:t>
      </w:r>
    </w:p>
    <w:p w:rsidR="00D82A51" w:rsidRPr="00D82A51" w:rsidRDefault="00D82A51" w:rsidP="00D82A51">
      <w:pPr>
        <w:shd w:val="clear" w:color="auto" w:fill="FFFFFF"/>
        <w:spacing w:after="100" w:afterAutospacing="1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2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 расчете среднедушевого дохода получателей социальных услуг учитываются пенсии, ежемесячные денежные выплаты, выплаты компенсационного характера, различные виды субсидий, материальная помощь, доплаты к пенсии и иные виды выплат, получаемых гражданами в связи с наличием у них определенного социального статуса. (</w:t>
      </w:r>
      <w:hyperlink r:id="rId9" w:tgtFrame="_blank" w:history="1">
        <w:r w:rsidRPr="00D82A5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Постановление Правительства РФ</w:t>
        </w:r>
      </w:hyperlink>
      <w:r w:rsidR="007F3B1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№1873 от 23.12.2024 г. «Об утверждении правил определения среднедушевого дохода для предоставления социальных услуг бесплатно»</w:t>
      </w:r>
      <w:r w:rsidRPr="00D82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D82A51" w:rsidRPr="00D82A51" w:rsidRDefault="00D82A51" w:rsidP="00D82A51">
      <w:pPr>
        <w:shd w:val="clear" w:color="auto" w:fill="FFFFFF"/>
        <w:spacing w:after="100" w:afterAutospacing="1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2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Социальные услуги предоставляются гражданину на основании договора о предоставлении социальных услуг, заключаемого между поставщиком социальных услуг и гражданином или его законным представителем, в течение суток с даты представления индивидуальной программы поставщику социальных услуг.</w:t>
      </w:r>
    </w:p>
    <w:p w:rsidR="00D82A51" w:rsidRPr="00D82A51" w:rsidRDefault="00D82A51" w:rsidP="00D82A51">
      <w:pPr>
        <w:shd w:val="clear" w:color="auto" w:fill="FFFFFF"/>
        <w:spacing w:after="100" w:afterAutospacing="1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2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Существенными условиями договора о предоставлении социальных услуг являются положения, определенные индивидуальной программой, а также стоимость социальных услуг в случае, если они предоставляются за плату или частичную плату.</w:t>
      </w:r>
    </w:p>
    <w:p w:rsidR="00D82A51" w:rsidRPr="00D82A51" w:rsidRDefault="00D82A51" w:rsidP="00D82A51">
      <w:pPr>
        <w:shd w:val="clear" w:color="auto" w:fill="FFFFFF"/>
        <w:spacing w:after="100" w:afterAutospacing="1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2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Отношения, связанные с </w:t>
      </w:r>
      <w:bookmarkStart w:id="0" w:name="_GoBack"/>
      <w:bookmarkEnd w:id="0"/>
      <w:r w:rsidRPr="00D82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исполнением договора о предоставлении социальных услуг, регулируются в соответствии с законодательством Российской Федерации.</w:t>
      </w:r>
    </w:p>
    <w:p w:rsidR="00D82A51" w:rsidRPr="00D82A51" w:rsidRDefault="00D82A51" w:rsidP="00D82A51">
      <w:pPr>
        <w:shd w:val="clear" w:color="auto" w:fill="FFFFFF"/>
        <w:spacing w:after="100" w:afterAutospacing="1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2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Прекращение предоставления социальных услуг получателю социальных услуг осуществляется в соответствии с требованиями действующего законодательства Российской Федерации и нормативными правовыми актами Смоленской области в следующих случаях:</w:t>
      </w:r>
    </w:p>
    <w:p w:rsidR="00D82A51" w:rsidRPr="00D82A51" w:rsidRDefault="00D82A51" w:rsidP="00D82A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2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личное письменное заявление получателя социальных услуг (его законного представителя);</w:t>
      </w:r>
    </w:p>
    <w:p w:rsidR="00D82A51" w:rsidRPr="00D82A51" w:rsidRDefault="00D82A51" w:rsidP="00D82A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2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окончание срока действия индивидуальной программы предоставления социальных услуг;</w:t>
      </w:r>
    </w:p>
    <w:p w:rsidR="00D82A51" w:rsidRPr="00D82A51" w:rsidRDefault="00D82A51" w:rsidP="00D82A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2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смерть получателя социальных услуг;</w:t>
      </w:r>
    </w:p>
    <w:p w:rsidR="00D82A51" w:rsidRPr="00D82A51" w:rsidRDefault="00D82A51" w:rsidP="00D82A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2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суда о признании получателя социальных услуг безвестно отсутствующим или умершим;</w:t>
      </w:r>
    </w:p>
    <w:p w:rsidR="00D82A51" w:rsidRPr="00D82A51" w:rsidRDefault="00D82A51" w:rsidP="00D82A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2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осуждение получателя социальных услуг к отбытию наказания в виде лишения свободы;</w:t>
      </w:r>
    </w:p>
    <w:p w:rsidR="00D82A51" w:rsidRPr="00D82A51" w:rsidRDefault="00D82A51" w:rsidP="00D82A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2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ликвидация Учреждения;</w:t>
      </w:r>
    </w:p>
    <w:p w:rsidR="002C1711" w:rsidRPr="00A55A09" w:rsidRDefault="00D82A51" w:rsidP="00A55A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2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перевод получателя социальных услуг в специализированное стационарное учреждение социального обслуживания.</w:t>
      </w:r>
    </w:p>
    <w:sectPr w:rsidR="002C1711" w:rsidRPr="00A55A09" w:rsidSect="00A55A09">
      <w:pgSz w:w="11906" w:h="16838"/>
      <w:pgMar w:top="1134" w:right="991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E0511"/>
    <w:multiLevelType w:val="multilevel"/>
    <w:tmpl w:val="27D6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51"/>
    <w:rsid w:val="002C1711"/>
    <w:rsid w:val="007F3B1E"/>
    <w:rsid w:val="00A55A09"/>
    <w:rsid w:val="00D82A51"/>
    <w:rsid w:val="00FB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B7153"/>
  <w15:chartTrackingRefBased/>
  <w15:docId w15:val="{7C4E7FBD-A4CD-49B5-A32C-763133DC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A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azma-dipi.ru/about/pravila-vnutrennego-rasporyadka-dlya-prozhivayushhi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240837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6028288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/document/cons_doc_LAW_156558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ntrud.gov.ru/docs/government/1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Margarita</cp:lastModifiedBy>
  <cp:revision>3</cp:revision>
  <cp:lastPrinted>2026-02-19T12:23:00Z</cp:lastPrinted>
  <dcterms:created xsi:type="dcterms:W3CDTF">2026-02-17T12:16:00Z</dcterms:created>
  <dcterms:modified xsi:type="dcterms:W3CDTF">2026-02-19T12:26:00Z</dcterms:modified>
</cp:coreProperties>
</file>